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07C94" w14:textId="77777777" w:rsidR="00BD2001" w:rsidRPr="00BD2001" w:rsidRDefault="00BD2001" w:rsidP="00BD2001">
      <w:pPr>
        <w:spacing w:before="120" w:after="120"/>
        <w:jc w:val="center"/>
        <w:rPr>
          <w:rFonts w:ascii="Times New Roman" w:eastAsia="Times New Roman" w:hAnsi="Times New Roman" w:cs="Times New Roman"/>
          <w:lang w:val="fr-CA"/>
        </w:rPr>
      </w:pPr>
      <w:r w:rsidRPr="00BD2001">
        <w:rPr>
          <w:rFonts w:ascii="Arial" w:eastAsia="Times New Roman" w:hAnsi="Arial" w:cs="Arial"/>
          <w:b/>
          <w:bCs/>
          <w:color w:val="000000"/>
          <w:sz w:val="20"/>
          <w:szCs w:val="20"/>
          <w:lang w:val="fr-CA"/>
        </w:rPr>
        <w:t>Politique COVID-19 du Concours de la Traversée Virtuelle du Canada 2022</w:t>
      </w:r>
    </w:p>
    <w:p w14:paraId="2B9819FA" w14:textId="77777777" w:rsidR="00BD2001" w:rsidRPr="00BD2001" w:rsidRDefault="00BD2001" w:rsidP="00BD2001">
      <w:pPr>
        <w:spacing w:before="120" w:after="120"/>
        <w:jc w:val="both"/>
        <w:rPr>
          <w:rFonts w:ascii="Times New Roman" w:eastAsia="Times New Roman" w:hAnsi="Times New Roman" w:cs="Times New Roman"/>
          <w:lang w:val="fr-CA"/>
        </w:rPr>
      </w:pPr>
      <w:r w:rsidRPr="00BD2001">
        <w:rPr>
          <w:rFonts w:ascii="Arial" w:eastAsia="Times New Roman" w:hAnsi="Arial" w:cs="Arial"/>
          <w:color w:val="000000"/>
          <w:sz w:val="20"/>
          <w:szCs w:val="20"/>
          <w:lang w:val="fr-CA"/>
        </w:rPr>
        <w:t>À la Société géographique royale du Canada (SGRC), nous comprenons que partout au Canada, des écoles peuvent avoir été fermées et / ou qu'un nombre accru d'élèves ont été inscrits à l'apprentissage en ligne dans le cadre de l'effort national visant à ralentir la propagation du COVID-19 et protéger les Canadiens. Les Canadiens de partout au pays ont tous été touchés. Nous comprenons également que les changements qui sont devenus nécessaires pour faire face à la propagation du COVID-19 ont causé des difficultés pour les enseignants à participer à certaines activités éducatives. Nous nous engageons à faire en sorte que les défis et les concours, tels que le Concours de la Traversée Virtuelle du Canada 2022, se poursuivent jusqu'à ce qu'il ne soit plus possible (que ce soit pour des raisons de santé, de sécurité publique ou pour d'autres raisons) de le faire. Nous pensons qu'il est essentiel que les enseignants et leurs élèves, ainsi que les familles et les membres du public puissent participer à ces activités en tant qu'élément clé de l'éducation et qu'il est important et nécessaire de le faire d'une manière qui respecte les nécessités de mesures de précaution accrues.</w:t>
      </w:r>
    </w:p>
    <w:p w14:paraId="052947FE" w14:textId="77777777" w:rsidR="00BD2001" w:rsidRPr="00BD2001" w:rsidRDefault="00BD2001" w:rsidP="00BD2001">
      <w:pPr>
        <w:spacing w:before="120" w:after="120"/>
        <w:jc w:val="both"/>
        <w:rPr>
          <w:rFonts w:ascii="Times New Roman" w:eastAsia="Times New Roman" w:hAnsi="Times New Roman" w:cs="Times New Roman"/>
          <w:lang w:val="fr-CA"/>
        </w:rPr>
      </w:pPr>
      <w:r w:rsidRPr="00BD2001">
        <w:rPr>
          <w:rFonts w:ascii="Arial" w:eastAsia="Times New Roman" w:hAnsi="Arial" w:cs="Arial"/>
          <w:b/>
          <w:bCs/>
          <w:color w:val="000000"/>
          <w:sz w:val="20"/>
          <w:szCs w:val="20"/>
          <w:lang w:val="fr-CA"/>
        </w:rPr>
        <w:t>Adapter les concours et les défis</w:t>
      </w:r>
    </w:p>
    <w:p w14:paraId="1BBB8948" w14:textId="77777777" w:rsidR="00BD2001" w:rsidRPr="00BD2001" w:rsidRDefault="00BD2001" w:rsidP="00BD2001">
      <w:pPr>
        <w:spacing w:before="120" w:after="120"/>
        <w:jc w:val="both"/>
        <w:rPr>
          <w:rFonts w:ascii="Times New Roman" w:eastAsia="Times New Roman" w:hAnsi="Times New Roman" w:cs="Times New Roman"/>
          <w:lang w:val="fr-CA"/>
        </w:rPr>
      </w:pPr>
      <w:r w:rsidRPr="00BD2001">
        <w:rPr>
          <w:rFonts w:ascii="Arial" w:eastAsia="Times New Roman" w:hAnsi="Arial" w:cs="Arial"/>
          <w:color w:val="000000"/>
          <w:sz w:val="20"/>
          <w:szCs w:val="20"/>
          <w:lang w:val="fr-CA"/>
        </w:rPr>
        <w:t>Dans la mesure du possible, nous maintiendrons la structure traditionnelle, les délais et les prix pour les défis et les concours, mais, dans la mesure du possible, nous avons adapté nos concours et défis pour qu'ils soient plus facilement complétés par les membres de la classe qui sont inscrits à l'apprentissage en ligne. Nous avons travaillé pour identifier comment les défis et les concours peuvent être complétés à la fois par ceux dans une salle de classe ainsi que par ceux qui sont inscrits à l'apprentissage en ligne. Nous invitons les salles de classe à montrer leur créativité et leur ingéniosité pour participer à des défis et des concours, et nous encourageons les élèves à apporter les défis et les concours parrainés par la SGRC chez eux! Nous comprenons que chaque enseignant a une manière individuelle de communiquer avec les élèves et leurs familles. Les enseignants peuvent décider de la manière dont ils souhaitent présenter le sujet à leurs élèves. Dans la mesure du possible, nous nous efforçons d'élargir les défis et les concours parrainés par la SGRC afin d'inclure les familles et les membres du public - afin de faciliter une large participation d'une manière sûre et adaptée à l'évolution des exigences sociales et de santé publique.</w:t>
      </w:r>
    </w:p>
    <w:p w14:paraId="048E56DE" w14:textId="77777777" w:rsidR="00BD2001" w:rsidRPr="00BD2001" w:rsidRDefault="00BD2001" w:rsidP="00BD2001">
      <w:pPr>
        <w:spacing w:before="120" w:after="120"/>
        <w:jc w:val="both"/>
        <w:rPr>
          <w:rFonts w:ascii="Times New Roman" w:eastAsia="Times New Roman" w:hAnsi="Times New Roman" w:cs="Times New Roman"/>
          <w:lang w:val="fr-CA"/>
        </w:rPr>
      </w:pPr>
      <w:r w:rsidRPr="00BD2001">
        <w:rPr>
          <w:rFonts w:ascii="Arial" w:eastAsia="Times New Roman" w:hAnsi="Arial" w:cs="Arial"/>
          <w:b/>
          <w:bCs/>
          <w:color w:val="000000"/>
          <w:sz w:val="20"/>
          <w:szCs w:val="20"/>
          <w:lang w:val="fr-CA"/>
        </w:rPr>
        <w:t>Sécurité</w:t>
      </w:r>
    </w:p>
    <w:p w14:paraId="63A72F9B" w14:textId="77777777" w:rsidR="00BD2001" w:rsidRPr="00BD2001" w:rsidRDefault="00BD2001" w:rsidP="00BD2001">
      <w:pPr>
        <w:spacing w:before="120" w:after="120"/>
        <w:jc w:val="both"/>
        <w:rPr>
          <w:rFonts w:ascii="Times New Roman" w:eastAsia="Times New Roman" w:hAnsi="Times New Roman" w:cs="Times New Roman"/>
          <w:lang w:val="fr-CA"/>
        </w:rPr>
      </w:pPr>
      <w:r w:rsidRPr="00BD2001">
        <w:rPr>
          <w:rFonts w:ascii="Arial" w:eastAsia="Times New Roman" w:hAnsi="Arial" w:cs="Arial"/>
          <w:color w:val="000000"/>
          <w:sz w:val="20"/>
          <w:szCs w:val="20"/>
          <w:lang w:val="fr-CA"/>
        </w:rPr>
        <w:t>La sécurité est d'une importance capitale. Si vos élèves sont capables de relever ou de participer à des défis et concours en toute sécurité - que ce soit dans une salle de classe ou à distance, tout en respectant les exigences du gouvernement municipal / provincial / fédéral (y compris la quarantaine), des écoles, des directeurs et des conseils scolaires. La participation à des défis ou concours parrainés par CGE n'oblige pas les étudiants à se rassembler en groupes, à faire des achats ou à aller à l'encontre des instructions ou restrictions applicables concernant la sécurité et le COVID-19.</w:t>
      </w:r>
    </w:p>
    <w:p w14:paraId="1FDA268D" w14:textId="77777777" w:rsidR="00BD2001" w:rsidRPr="00BD2001" w:rsidRDefault="00BD2001" w:rsidP="00BD2001">
      <w:pPr>
        <w:spacing w:before="120" w:after="120"/>
        <w:jc w:val="both"/>
        <w:rPr>
          <w:rFonts w:ascii="Times New Roman" w:eastAsia="Times New Roman" w:hAnsi="Times New Roman" w:cs="Times New Roman"/>
          <w:lang w:val="fr-CA"/>
        </w:rPr>
      </w:pPr>
      <w:r w:rsidRPr="00BD2001">
        <w:rPr>
          <w:rFonts w:ascii="Arial" w:eastAsia="Times New Roman" w:hAnsi="Arial" w:cs="Arial"/>
          <w:color w:val="000000"/>
          <w:sz w:val="20"/>
          <w:szCs w:val="20"/>
          <w:lang w:val="fr-CA"/>
        </w:rPr>
        <w:t>Les familles et les personnes qui participent aux défis ou concours parrainés par la SGRC doivent également se conformer à toutes les exigences applicables du gouvernement municipal / provincial / fédéral (y compris la quarantaine) ainsi que de tous les organismes de réglementation et autorités de santé publique applicables.</w:t>
      </w:r>
    </w:p>
    <w:p w14:paraId="0F05AF84" w14:textId="77777777" w:rsidR="00BD2001" w:rsidRPr="00BD2001" w:rsidRDefault="00BD2001" w:rsidP="00BD2001">
      <w:pPr>
        <w:spacing w:before="120" w:after="120"/>
        <w:jc w:val="both"/>
        <w:rPr>
          <w:rFonts w:ascii="Times New Roman" w:eastAsia="Times New Roman" w:hAnsi="Times New Roman" w:cs="Times New Roman"/>
          <w:lang w:val="en-CA"/>
        </w:rPr>
      </w:pPr>
      <w:r w:rsidRPr="00BD2001">
        <w:rPr>
          <w:rFonts w:ascii="Arial" w:eastAsia="Times New Roman" w:hAnsi="Arial" w:cs="Arial"/>
          <w:b/>
          <w:bCs/>
          <w:color w:val="000000"/>
          <w:sz w:val="20"/>
          <w:szCs w:val="20"/>
          <w:lang w:val="en-CA"/>
        </w:rPr>
        <w:t>Prix</w:t>
      </w:r>
    </w:p>
    <w:p w14:paraId="682B0895" w14:textId="77777777" w:rsidR="00BD2001" w:rsidRPr="00BD2001" w:rsidRDefault="00BD2001" w:rsidP="00BD2001">
      <w:pPr>
        <w:spacing w:before="120" w:after="120"/>
        <w:jc w:val="both"/>
        <w:rPr>
          <w:rFonts w:ascii="Times New Roman" w:eastAsia="Times New Roman" w:hAnsi="Times New Roman" w:cs="Times New Roman"/>
          <w:lang w:val="en-CA"/>
        </w:rPr>
      </w:pPr>
      <w:r w:rsidRPr="00BD2001">
        <w:rPr>
          <w:rFonts w:ascii="Arial" w:eastAsia="Times New Roman" w:hAnsi="Arial" w:cs="Arial"/>
          <w:color w:val="000000"/>
          <w:sz w:val="20"/>
          <w:szCs w:val="20"/>
          <w:lang w:val="en-CA"/>
        </w:rPr>
        <w:t>Les prix seront remis lorsqu'il est raisonnablement possible et sûr de le faire. La livraison des prix peut être retardée si les écoles sont fermées, si la SGRC est incapable d'effectuer la livraison d'un prix pour des raisons indépendantes de sa volonté ou si un retard dans la livraison du prix est nécessaire pour traiter ou appliquer une mesure de sécurité COVID-19.</w:t>
      </w:r>
    </w:p>
    <w:p w14:paraId="55F52DB8" w14:textId="77777777" w:rsidR="00BD2001" w:rsidRPr="00BD2001" w:rsidRDefault="00BD2001" w:rsidP="00BD2001">
      <w:pPr>
        <w:spacing w:before="120" w:after="120"/>
        <w:jc w:val="both"/>
        <w:rPr>
          <w:rFonts w:ascii="Times New Roman" w:eastAsia="Times New Roman" w:hAnsi="Times New Roman" w:cs="Times New Roman"/>
          <w:lang w:val="en-CA"/>
        </w:rPr>
      </w:pPr>
      <w:r w:rsidRPr="00BD2001">
        <w:rPr>
          <w:rFonts w:ascii="Arial" w:eastAsia="Times New Roman" w:hAnsi="Arial" w:cs="Arial"/>
          <w:b/>
          <w:bCs/>
          <w:color w:val="000000"/>
          <w:sz w:val="20"/>
          <w:szCs w:val="20"/>
          <w:lang w:val="en-CA"/>
        </w:rPr>
        <w:t>Changements futurs</w:t>
      </w:r>
    </w:p>
    <w:p w14:paraId="39E7D3C5" w14:textId="77777777" w:rsidR="00BD2001" w:rsidRPr="00BD2001" w:rsidRDefault="00BD2001" w:rsidP="00BD2001">
      <w:pPr>
        <w:spacing w:before="120" w:after="120"/>
        <w:jc w:val="both"/>
        <w:rPr>
          <w:rFonts w:ascii="Times New Roman" w:eastAsia="Times New Roman" w:hAnsi="Times New Roman" w:cs="Times New Roman"/>
          <w:lang w:val="en-CA"/>
        </w:rPr>
      </w:pPr>
      <w:r w:rsidRPr="00BD2001">
        <w:rPr>
          <w:rFonts w:ascii="Arial" w:eastAsia="Times New Roman" w:hAnsi="Arial" w:cs="Arial"/>
          <w:color w:val="000000"/>
          <w:sz w:val="20"/>
          <w:szCs w:val="20"/>
          <w:lang w:val="en-CA"/>
        </w:rPr>
        <w:t>Alors que la situation entourant la pandémie de COVID-19 continue d'évoluer, cette politique pourrait devoir changer. Les sites Web applicables seront mis à jour avec tout développement ou modification de cette politique.</w:t>
      </w:r>
    </w:p>
    <w:p w14:paraId="7A9444F0" w14:textId="77777777" w:rsidR="00BD2001" w:rsidRDefault="00BD2001" w:rsidP="00BD2001">
      <w:pPr>
        <w:spacing w:before="120" w:after="120"/>
        <w:jc w:val="right"/>
        <w:rPr>
          <w:rFonts w:ascii="Arial" w:eastAsia="Times New Roman" w:hAnsi="Arial" w:cs="Arial"/>
          <w:color w:val="000000"/>
          <w:sz w:val="20"/>
          <w:szCs w:val="20"/>
          <w:lang w:val="en-CA"/>
        </w:rPr>
      </w:pPr>
    </w:p>
    <w:p w14:paraId="0DB403F0" w14:textId="196CB624" w:rsidR="00BD2001" w:rsidRPr="00BD2001" w:rsidRDefault="00BD2001" w:rsidP="00BD2001">
      <w:pPr>
        <w:spacing w:before="120" w:after="120"/>
        <w:jc w:val="right"/>
        <w:rPr>
          <w:rFonts w:ascii="Times New Roman" w:eastAsia="Times New Roman" w:hAnsi="Times New Roman" w:cs="Times New Roman"/>
          <w:lang w:val="en-CA"/>
        </w:rPr>
      </w:pPr>
      <w:bookmarkStart w:id="0" w:name="_GoBack"/>
      <w:bookmarkEnd w:id="0"/>
      <w:r w:rsidRPr="00BD2001">
        <w:rPr>
          <w:rFonts w:ascii="Arial" w:eastAsia="Times New Roman" w:hAnsi="Arial" w:cs="Arial"/>
          <w:color w:val="000000"/>
          <w:sz w:val="20"/>
          <w:szCs w:val="20"/>
          <w:lang w:val="en-CA"/>
        </w:rPr>
        <w:t>Mars 2022</w:t>
      </w:r>
    </w:p>
    <w:p w14:paraId="4E07B9B8" w14:textId="77777777" w:rsidR="00BD2001" w:rsidRPr="00BD2001" w:rsidRDefault="00BD2001" w:rsidP="00BD2001">
      <w:pPr>
        <w:rPr>
          <w:rFonts w:ascii="Times New Roman" w:eastAsia="Times New Roman" w:hAnsi="Times New Roman" w:cs="Times New Roman"/>
          <w:lang w:val="en-CA"/>
        </w:rPr>
      </w:pPr>
    </w:p>
    <w:p w14:paraId="423E0C01" w14:textId="646D7CFA" w:rsidR="00BF1E1D" w:rsidRPr="00BD2001" w:rsidRDefault="00BF1E1D" w:rsidP="00BD2001"/>
    <w:sectPr w:rsidR="00BF1E1D" w:rsidRPr="00BD2001" w:rsidSect="00DF0FD5">
      <w:headerReference w:type="even" r:id="rId8"/>
      <w:headerReference w:type="default" r:id="rId9"/>
      <w:footerReference w:type="even" r:id="rId10"/>
      <w:footerReference w:type="default" r:id="rId11"/>
      <w:headerReference w:type="first" r:id="rId12"/>
      <w:footerReference w:type="first" r:id="rId13"/>
      <w:pgSz w:w="12240" w:h="15840"/>
      <w:pgMar w:top="1843"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955E3" w14:textId="77777777" w:rsidR="00716D36" w:rsidRDefault="00716D36" w:rsidP="006528BC">
      <w:r>
        <w:separator/>
      </w:r>
    </w:p>
  </w:endnote>
  <w:endnote w:type="continuationSeparator" w:id="0">
    <w:p w14:paraId="57D39A7A" w14:textId="77777777" w:rsidR="00716D36" w:rsidRDefault="00716D36" w:rsidP="0065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E73C" w14:textId="77777777" w:rsidR="00A900AB" w:rsidRDefault="00A90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28C58" w14:textId="77777777" w:rsidR="00A900AB" w:rsidRDefault="00A900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98409" w14:textId="77777777" w:rsidR="00A900AB" w:rsidRDefault="00A90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CB01B" w14:textId="77777777" w:rsidR="00716D36" w:rsidRDefault="00716D36" w:rsidP="006528BC">
      <w:r>
        <w:separator/>
      </w:r>
    </w:p>
  </w:footnote>
  <w:footnote w:type="continuationSeparator" w:id="0">
    <w:p w14:paraId="6479BCE0" w14:textId="77777777" w:rsidR="00716D36" w:rsidRDefault="00716D36" w:rsidP="00652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C5DF" w14:textId="77777777" w:rsidR="00A900AB" w:rsidRDefault="00A90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C4A6" w14:textId="343739E6" w:rsidR="006528BC" w:rsidRDefault="00DF0FD5" w:rsidP="006528BC">
    <w:pPr>
      <w:pStyle w:val="Header"/>
      <w:jc w:val="center"/>
    </w:pPr>
    <w:r>
      <w:rPr>
        <w:noProof/>
      </w:rPr>
      <w:drawing>
        <wp:anchor distT="0" distB="0" distL="114300" distR="114300" simplePos="0" relativeHeight="251658240" behindDoc="1" locked="0" layoutInCell="1" allowOverlap="1" wp14:anchorId="45B50C17" wp14:editId="5D04C4A8">
          <wp:simplePos x="0" y="0"/>
          <wp:positionH relativeFrom="page">
            <wp:posOffset>0</wp:posOffset>
          </wp:positionH>
          <wp:positionV relativeFrom="page">
            <wp:posOffset>0</wp:posOffset>
          </wp:positionV>
          <wp:extent cx="7819200" cy="10118964"/>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 Geo + RCGS.jpg"/>
                  <pic:cNvPicPr/>
                </pic:nvPicPr>
                <pic:blipFill>
                  <a:blip r:embed="rId1">
                    <a:extLst>
                      <a:ext uri="{28A0092B-C50C-407E-A947-70E740481C1C}">
                        <a14:useLocalDpi xmlns:a14="http://schemas.microsoft.com/office/drawing/2010/main" val="0"/>
                      </a:ext>
                    </a:extLst>
                  </a:blip>
                  <a:stretch>
                    <a:fillRect/>
                  </a:stretch>
                </pic:blipFill>
                <pic:spPr>
                  <a:xfrm>
                    <a:off x="0" y="0"/>
                    <a:ext cx="7819200" cy="10118964"/>
                  </a:xfrm>
                  <a:prstGeom prst="rect">
                    <a:avLst/>
                  </a:prstGeom>
                </pic:spPr>
              </pic:pic>
            </a:graphicData>
          </a:graphic>
          <wp14:sizeRelH relativeFrom="margin">
            <wp14:pctWidth>0</wp14:pctWidth>
          </wp14:sizeRelH>
          <wp14:sizeRelV relativeFrom="margin">
            <wp14:pctHeight>0</wp14:pctHeight>
          </wp14:sizeRelV>
        </wp:anchor>
      </w:drawing>
    </w:r>
  </w:p>
  <w:p w14:paraId="6C441315" w14:textId="77777777" w:rsidR="006528BC" w:rsidRDefault="006528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AA453" w14:textId="77777777" w:rsidR="00A900AB" w:rsidRDefault="00A90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BC"/>
    <w:rsid w:val="001614C9"/>
    <w:rsid w:val="001D45A4"/>
    <w:rsid w:val="004B6F7C"/>
    <w:rsid w:val="00563C40"/>
    <w:rsid w:val="00630645"/>
    <w:rsid w:val="006528BC"/>
    <w:rsid w:val="006D6082"/>
    <w:rsid w:val="006F57F0"/>
    <w:rsid w:val="00716D36"/>
    <w:rsid w:val="008673DE"/>
    <w:rsid w:val="00A20F93"/>
    <w:rsid w:val="00A823E4"/>
    <w:rsid w:val="00A900AB"/>
    <w:rsid w:val="00BD2001"/>
    <w:rsid w:val="00BF1E1D"/>
    <w:rsid w:val="00DF0FD5"/>
    <w:rsid w:val="00E946DA"/>
    <w:rsid w:val="00F96B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36C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F0FD5"/>
    <w:pPr>
      <w:spacing w:before="100" w:beforeAutospacing="1" w:after="100" w:afterAutospacing="1"/>
      <w:outlineLvl w:val="1"/>
    </w:pPr>
    <w:rPr>
      <w:rFonts w:ascii="Times New Roman" w:eastAsia="Times New Roman" w:hAnsi="Times New Roman" w:cs="Times New Roman"/>
      <w:b/>
      <w:bCs/>
      <w:sz w:val="36"/>
      <w:szCs w:val="36"/>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8BC"/>
    <w:pPr>
      <w:tabs>
        <w:tab w:val="center" w:pos="4680"/>
        <w:tab w:val="right" w:pos="9360"/>
      </w:tabs>
    </w:pPr>
  </w:style>
  <w:style w:type="character" w:customStyle="1" w:styleId="HeaderChar">
    <w:name w:val="Header Char"/>
    <w:basedOn w:val="DefaultParagraphFont"/>
    <w:link w:val="Header"/>
    <w:uiPriority w:val="99"/>
    <w:rsid w:val="006528BC"/>
  </w:style>
  <w:style w:type="paragraph" w:styleId="Footer">
    <w:name w:val="footer"/>
    <w:basedOn w:val="Normal"/>
    <w:link w:val="FooterChar"/>
    <w:uiPriority w:val="99"/>
    <w:unhideWhenUsed/>
    <w:rsid w:val="006528BC"/>
    <w:pPr>
      <w:tabs>
        <w:tab w:val="center" w:pos="4680"/>
        <w:tab w:val="right" w:pos="9360"/>
      </w:tabs>
    </w:pPr>
  </w:style>
  <w:style w:type="character" w:customStyle="1" w:styleId="FooterChar">
    <w:name w:val="Footer Char"/>
    <w:basedOn w:val="DefaultParagraphFont"/>
    <w:link w:val="Footer"/>
    <w:uiPriority w:val="99"/>
    <w:rsid w:val="006528BC"/>
  </w:style>
  <w:style w:type="character" w:customStyle="1" w:styleId="Heading2Char">
    <w:name w:val="Heading 2 Char"/>
    <w:basedOn w:val="DefaultParagraphFont"/>
    <w:link w:val="Heading2"/>
    <w:uiPriority w:val="9"/>
    <w:rsid w:val="00DF0FD5"/>
    <w:rPr>
      <w:rFonts w:ascii="Times New Roman" w:eastAsia="Times New Roman" w:hAnsi="Times New Roman" w:cs="Times New Roman"/>
      <w:b/>
      <w:bCs/>
      <w:sz w:val="36"/>
      <w:szCs w:val="36"/>
      <w:lang w:val="en-CA" w:eastAsia="en-US"/>
    </w:rPr>
  </w:style>
  <w:style w:type="paragraph" w:styleId="NormalWeb">
    <w:name w:val="Normal (Web)"/>
    <w:basedOn w:val="Normal"/>
    <w:uiPriority w:val="99"/>
    <w:semiHidden/>
    <w:unhideWhenUsed/>
    <w:rsid w:val="00DF0FD5"/>
    <w:pPr>
      <w:spacing w:before="100" w:beforeAutospacing="1" w:after="100" w:afterAutospacing="1"/>
    </w:pPr>
    <w:rPr>
      <w:rFonts w:ascii="Times New Roman" w:eastAsia="Times New Roman" w:hAnsi="Times New Roman" w:cs="Times New Roman"/>
      <w:lang w:val="en-CA" w:eastAsia="en-US"/>
    </w:rPr>
  </w:style>
  <w:style w:type="character" w:customStyle="1" w:styleId="apple-tab-span">
    <w:name w:val="apple-tab-span"/>
    <w:basedOn w:val="DefaultParagraphFont"/>
    <w:rsid w:val="008673DE"/>
  </w:style>
  <w:style w:type="character" w:styleId="Hyperlink">
    <w:name w:val="Hyperlink"/>
    <w:basedOn w:val="DefaultParagraphFont"/>
    <w:uiPriority w:val="99"/>
    <w:semiHidden/>
    <w:unhideWhenUsed/>
    <w:rsid w:val="008673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6522">
      <w:bodyDiv w:val="1"/>
      <w:marLeft w:val="0"/>
      <w:marRight w:val="0"/>
      <w:marTop w:val="0"/>
      <w:marBottom w:val="0"/>
      <w:divBdr>
        <w:top w:val="none" w:sz="0" w:space="0" w:color="auto"/>
        <w:left w:val="none" w:sz="0" w:space="0" w:color="auto"/>
        <w:bottom w:val="none" w:sz="0" w:space="0" w:color="auto"/>
        <w:right w:val="none" w:sz="0" w:space="0" w:color="auto"/>
      </w:divBdr>
      <w:divsChild>
        <w:div w:id="15274377">
          <w:marLeft w:val="432"/>
          <w:marRight w:val="216"/>
          <w:marTop w:val="0"/>
          <w:marBottom w:val="0"/>
          <w:divBdr>
            <w:top w:val="none" w:sz="0" w:space="0" w:color="auto"/>
            <w:left w:val="none" w:sz="0" w:space="0" w:color="auto"/>
            <w:bottom w:val="none" w:sz="0" w:space="0" w:color="auto"/>
            <w:right w:val="none" w:sz="0" w:space="0" w:color="auto"/>
          </w:divBdr>
        </w:div>
        <w:div w:id="1159034685">
          <w:marLeft w:val="216"/>
          <w:marRight w:val="432"/>
          <w:marTop w:val="0"/>
          <w:marBottom w:val="0"/>
          <w:divBdr>
            <w:top w:val="none" w:sz="0" w:space="0" w:color="auto"/>
            <w:left w:val="none" w:sz="0" w:space="0" w:color="auto"/>
            <w:bottom w:val="none" w:sz="0" w:space="0" w:color="auto"/>
            <w:right w:val="none" w:sz="0" w:space="0" w:color="auto"/>
          </w:divBdr>
        </w:div>
      </w:divsChild>
    </w:div>
    <w:div w:id="126316077">
      <w:bodyDiv w:val="1"/>
      <w:marLeft w:val="0"/>
      <w:marRight w:val="0"/>
      <w:marTop w:val="0"/>
      <w:marBottom w:val="0"/>
      <w:divBdr>
        <w:top w:val="none" w:sz="0" w:space="0" w:color="auto"/>
        <w:left w:val="none" w:sz="0" w:space="0" w:color="auto"/>
        <w:bottom w:val="none" w:sz="0" w:space="0" w:color="auto"/>
        <w:right w:val="none" w:sz="0" w:space="0" w:color="auto"/>
      </w:divBdr>
    </w:div>
    <w:div w:id="231547742">
      <w:bodyDiv w:val="1"/>
      <w:marLeft w:val="0"/>
      <w:marRight w:val="0"/>
      <w:marTop w:val="0"/>
      <w:marBottom w:val="0"/>
      <w:divBdr>
        <w:top w:val="none" w:sz="0" w:space="0" w:color="auto"/>
        <w:left w:val="none" w:sz="0" w:space="0" w:color="auto"/>
        <w:bottom w:val="none" w:sz="0" w:space="0" w:color="auto"/>
        <w:right w:val="none" w:sz="0" w:space="0" w:color="auto"/>
      </w:divBdr>
    </w:div>
    <w:div w:id="741368243">
      <w:bodyDiv w:val="1"/>
      <w:marLeft w:val="0"/>
      <w:marRight w:val="0"/>
      <w:marTop w:val="0"/>
      <w:marBottom w:val="0"/>
      <w:divBdr>
        <w:top w:val="none" w:sz="0" w:space="0" w:color="auto"/>
        <w:left w:val="none" w:sz="0" w:space="0" w:color="auto"/>
        <w:bottom w:val="none" w:sz="0" w:space="0" w:color="auto"/>
        <w:right w:val="none" w:sz="0" w:space="0" w:color="auto"/>
      </w:divBdr>
      <w:divsChild>
        <w:div w:id="1674185105">
          <w:marLeft w:val="457"/>
          <w:marRight w:val="0"/>
          <w:marTop w:val="0"/>
          <w:marBottom w:val="0"/>
          <w:divBdr>
            <w:top w:val="none" w:sz="0" w:space="0" w:color="auto"/>
            <w:left w:val="none" w:sz="0" w:space="0" w:color="auto"/>
            <w:bottom w:val="none" w:sz="0" w:space="0" w:color="auto"/>
            <w:right w:val="none" w:sz="0" w:space="0" w:color="auto"/>
          </w:divBdr>
        </w:div>
      </w:divsChild>
    </w:div>
    <w:div w:id="1126116208">
      <w:bodyDiv w:val="1"/>
      <w:marLeft w:val="0"/>
      <w:marRight w:val="0"/>
      <w:marTop w:val="0"/>
      <w:marBottom w:val="0"/>
      <w:divBdr>
        <w:top w:val="none" w:sz="0" w:space="0" w:color="auto"/>
        <w:left w:val="none" w:sz="0" w:space="0" w:color="auto"/>
        <w:bottom w:val="none" w:sz="0" w:space="0" w:color="auto"/>
        <w:right w:val="none" w:sz="0" w:space="0" w:color="auto"/>
      </w:divBdr>
      <w:divsChild>
        <w:div w:id="1763718647">
          <w:marLeft w:val="457"/>
          <w:marRight w:val="0"/>
          <w:marTop w:val="0"/>
          <w:marBottom w:val="0"/>
          <w:divBdr>
            <w:top w:val="none" w:sz="0" w:space="0" w:color="auto"/>
            <w:left w:val="none" w:sz="0" w:space="0" w:color="auto"/>
            <w:bottom w:val="none" w:sz="0" w:space="0" w:color="auto"/>
            <w:right w:val="none" w:sz="0" w:space="0" w:color="auto"/>
          </w:divBdr>
        </w:div>
      </w:divsChild>
    </w:div>
    <w:div w:id="1902402353">
      <w:bodyDiv w:val="1"/>
      <w:marLeft w:val="0"/>
      <w:marRight w:val="0"/>
      <w:marTop w:val="0"/>
      <w:marBottom w:val="0"/>
      <w:divBdr>
        <w:top w:val="none" w:sz="0" w:space="0" w:color="auto"/>
        <w:left w:val="none" w:sz="0" w:space="0" w:color="auto"/>
        <w:bottom w:val="none" w:sz="0" w:space="0" w:color="auto"/>
        <w:right w:val="none" w:sz="0" w:space="0" w:color="auto"/>
      </w:divBdr>
      <w:divsChild>
        <w:div w:id="1173957365">
          <w:marLeft w:val="432"/>
          <w:marRight w:val="216"/>
          <w:marTop w:val="0"/>
          <w:marBottom w:val="0"/>
          <w:divBdr>
            <w:top w:val="none" w:sz="0" w:space="0" w:color="auto"/>
            <w:left w:val="none" w:sz="0" w:space="0" w:color="auto"/>
            <w:bottom w:val="none" w:sz="0" w:space="0" w:color="auto"/>
            <w:right w:val="none" w:sz="0" w:space="0" w:color="auto"/>
          </w:divBdr>
        </w:div>
        <w:div w:id="94909426">
          <w:marLeft w:val="216"/>
          <w:marRight w:val="432"/>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9480B2-AD45-7840-B741-EAC80F55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dc:creator>
  <cp:keywords/>
  <dc:description/>
  <cp:lastModifiedBy>Microsoft Office User</cp:lastModifiedBy>
  <cp:revision>2</cp:revision>
  <dcterms:created xsi:type="dcterms:W3CDTF">2022-03-24T14:03:00Z</dcterms:created>
  <dcterms:modified xsi:type="dcterms:W3CDTF">2022-03-24T14:03:00Z</dcterms:modified>
</cp:coreProperties>
</file>